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BDF9" w14:textId="77777777" w:rsidR="006A2CF1" w:rsidRPr="00B33E3C" w:rsidRDefault="006A2CF1" w:rsidP="006A2CF1">
      <w:pPr>
        <w:pStyle w:val="NoSpacing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7DA8E7" wp14:editId="29C567DB">
            <wp:simplePos x="0" y="0"/>
            <wp:positionH relativeFrom="column">
              <wp:posOffset>5270500</wp:posOffset>
            </wp:positionH>
            <wp:positionV relativeFrom="paragraph">
              <wp:posOffset>3175</wp:posOffset>
            </wp:positionV>
            <wp:extent cx="1294765" cy="1288415"/>
            <wp:effectExtent l="0" t="0" r="635" b="6985"/>
            <wp:wrapTight wrapText="bothSides">
              <wp:wrapPolygon edited="0">
                <wp:start x="0" y="0"/>
                <wp:lineTo x="0" y="21398"/>
                <wp:lineTo x="21293" y="21398"/>
                <wp:lineTo x="21293" y="0"/>
                <wp:lineTo x="0" y="0"/>
              </wp:wrapPolygon>
            </wp:wrapTight>
            <wp:docPr id="1" name="I52_img" descr="http://www.nysbasketballofficials.com/resources/19%20LOGO.jpg.opt464x462o0%2C0s464x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52_img" descr="http://www.nysbasketballofficials.com/resources/19%20LOGO.jpg.opt464x462o0%2C0s464x4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9AC">
        <w:rPr>
          <w:b/>
          <w:sz w:val="28"/>
          <w:szCs w:val="28"/>
        </w:rPr>
        <w:t>NEW YORK STATE IAABO BOARD 19</w:t>
      </w:r>
    </w:p>
    <w:p w14:paraId="386ED16C" w14:textId="77777777" w:rsidR="006A2CF1" w:rsidRDefault="006A2CF1" w:rsidP="006A2CF1">
      <w:pPr>
        <w:pStyle w:val="NoSpacing"/>
        <w:jc w:val="center"/>
        <w:rPr>
          <w:sz w:val="28"/>
          <w:szCs w:val="28"/>
        </w:rPr>
      </w:pPr>
    </w:p>
    <w:p w14:paraId="0E64FF85" w14:textId="0037658A" w:rsidR="006A2CF1" w:rsidRPr="00CF09AC" w:rsidRDefault="006A2CF1" w:rsidP="006A2CF1">
      <w:pPr>
        <w:pStyle w:val="NoSpacing"/>
        <w:jc w:val="both"/>
        <w:rPr>
          <w:b/>
          <w:sz w:val="28"/>
          <w:szCs w:val="28"/>
        </w:rPr>
      </w:pPr>
      <w:r w:rsidRPr="00CF09AC">
        <w:rPr>
          <w:b/>
          <w:sz w:val="28"/>
          <w:szCs w:val="28"/>
        </w:rPr>
        <w:t>TO:</w:t>
      </w:r>
      <w:r w:rsidRPr="00CF09AC">
        <w:rPr>
          <w:b/>
          <w:sz w:val="28"/>
          <w:szCs w:val="28"/>
        </w:rPr>
        <w:tab/>
      </w:r>
      <w:r w:rsidRPr="00CF09AC">
        <w:rPr>
          <w:b/>
          <w:sz w:val="28"/>
          <w:szCs w:val="28"/>
        </w:rPr>
        <w:tab/>
      </w:r>
      <w:r w:rsidR="007A5725">
        <w:rPr>
          <w:b/>
          <w:sz w:val="28"/>
          <w:szCs w:val="28"/>
        </w:rPr>
        <w:t xml:space="preserve">NYS BASKETBALL </w:t>
      </w:r>
      <w:r w:rsidR="0012775B">
        <w:rPr>
          <w:b/>
          <w:sz w:val="28"/>
          <w:szCs w:val="28"/>
        </w:rPr>
        <w:t>OFFICIALS</w:t>
      </w:r>
    </w:p>
    <w:p w14:paraId="53AB3847" w14:textId="77777777" w:rsidR="006A2CF1" w:rsidRPr="00CF09AC" w:rsidRDefault="006A2CF1" w:rsidP="006A2CF1">
      <w:pPr>
        <w:pStyle w:val="NoSpacing"/>
        <w:jc w:val="both"/>
        <w:rPr>
          <w:b/>
          <w:sz w:val="28"/>
          <w:szCs w:val="28"/>
        </w:rPr>
      </w:pPr>
    </w:p>
    <w:p w14:paraId="6A9AE703" w14:textId="508C930B" w:rsidR="006A2CF1" w:rsidRPr="00CF09AC" w:rsidRDefault="006A2CF1" w:rsidP="006A2CF1">
      <w:pPr>
        <w:pStyle w:val="NoSpacing"/>
        <w:jc w:val="both"/>
        <w:rPr>
          <w:b/>
          <w:sz w:val="28"/>
          <w:szCs w:val="28"/>
        </w:rPr>
      </w:pPr>
      <w:r w:rsidRPr="00CF09AC">
        <w:rPr>
          <w:b/>
          <w:sz w:val="28"/>
          <w:szCs w:val="28"/>
        </w:rPr>
        <w:t>FROM:</w:t>
      </w:r>
      <w:r w:rsidRPr="00CF09AC">
        <w:rPr>
          <w:b/>
          <w:sz w:val="28"/>
          <w:szCs w:val="28"/>
        </w:rPr>
        <w:tab/>
        <w:t>LEE PAVLOT,  STATE RULES INTERPRETER</w:t>
      </w:r>
    </w:p>
    <w:p w14:paraId="365F5647" w14:textId="64C09A03" w:rsidR="006A2CF1" w:rsidRPr="004F1214" w:rsidRDefault="004F1214" w:rsidP="006A2CF1">
      <w:pPr>
        <w:pStyle w:val="NoSpacing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1214">
        <w:rPr>
          <w:b/>
          <w:bCs/>
          <w:sz w:val="28"/>
          <w:szCs w:val="28"/>
        </w:rPr>
        <w:t>BOARD 51, RULES INTERPRETER</w:t>
      </w:r>
    </w:p>
    <w:p w14:paraId="4BE15F86" w14:textId="77777777" w:rsidR="004F1214" w:rsidRPr="0034512E" w:rsidRDefault="004F1214" w:rsidP="006A2CF1">
      <w:pPr>
        <w:pStyle w:val="NoSpacing"/>
        <w:jc w:val="both"/>
        <w:rPr>
          <w:sz w:val="28"/>
          <w:szCs w:val="28"/>
        </w:rPr>
      </w:pPr>
    </w:p>
    <w:p w14:paraId="67C8F99F" w14:textId="77777777" w:rsidR="006A2CF1" w:rsidRPr="001626E2" w:rsidRDefault="006A2CF1" w:rsidP="006A2CF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6E2">
        <w:rPr>
          <w:rFonts w:ascii="Times New Roman" w:hAnsi="Times New Roman" w:cs="Times New Roman"/>
          <w:b/>
          <w:bCs/>
          <w:sz w:val="28"/>
          <w:szCs w:val="28"/>
        </w:rPr>
        <w:t>RULE CHANGES AND POINTS OF EMPHASIS</w:t>
      </w:r>
    </w:p>
    <w:p w14:paraId="5318E468" w14:textId="460116D8" w:rsidR="006A2CF1" w:rsidRPr="003D77CB" w:rsidRDefault="00E3179E" w:rsidP="003D77CB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6A2CF1">
        <w:rPr>
          <w:sz w:val="28"/>
          <w:szCs w:val="28"/>
        </w:rPr>
        <w:t>he</w:t>
      </w:r>
      <w:r w:rsidR="006A2CF1" w:rsidRPr="0034512E">
        <w:rPr>
          <w:sz w:val="28"/>
          <w:szCs w:val="28"/>
        </w:rPr>
        <w:t xml:space="preserve"> rule changes do not </w:t>
      </w:r>
      <w:r w:rsidR="00EB7791">
        <w:rPr>
          <w:sz w:val="28"/>
          <w:szCs w:val="28"/>
        </w:rPr>
        <w:t xml:space="preserve">have an impact on the </w:t>
      </w:r>
      <w:r w:rsidR="000B1CB7">
        <w:rPr>
          <w:sz w:val="28"/>
          <w:szCs w:val="28"/>
        </w:rPr>
        <w:t xml:space="preserve">playing of the </w:t>
      </w:r>
      <w:r w:rsidR="00EB7791">
        <w:rPr>
          <w:sz w:val="28"/>
          <w:szCs w:val="28"/>
        </w:rPr>
        <w:t>game.  The change</w:t>
      </w:r>
      <w:r w:rsidR="000B1CB7">
        <w:rPr>
          <w:sz w:val="28"/>
          <w:szCs w:val="28"/>
        </w:rPr>
        <w:t xml:space="preserve"> now </w:t>
      </w:r>
      <w:r w:rsidR="000B1CB7">
        <w:rPr>
          <w:b/>
          <w:bCs/>
          <w:sz w:val="28"/>
          <w:szCs w:val="28"/>
        </w:rPr>
        <w:t>a</w:t>
      </w:r>
      <w:r w:rsidR="00EB7791" w:rsidRPr="005159FF">
        <w:rPr>
          <w:b/>
          <w:bCs/>
          <w:sz w:val="28"/>
          <w:szCs w:val="28"/>
        </w:rPr>
        <w:t>llows hair adornments</w:t>
      </w:r>
      <w:r w:rsidR="00DA7808">
        <w:rPr>
          <w:b/>
          <w:bCs/>
          <w:sz w:val="28"/>
          <w:szCs w:val="28"/>
        </w:rPr>
        <w:t xml:space="preserve"> made of hard material</w:t>
      </w:r>
      <w:r>
        <w:rPr>
          <w:b/>
          <w:bCs/>
          <w:sz w:val="28"/>
          <w:szCs w:val="28"/>
        </w:rPr>
        <w:t xml:space="preserve">, </w:t>
      </w:r>
      <w:r w:rsidR="006012D4">
        <w:rPr>
          <w:b/>
          <w:bCs/>
          <w:sz w:val="28"/>
          <w:szCs w:val="28"/>
        </w:rPr>
        <w:t>such as beads,</w:t>
      </w:r>
      <w:r w:rsidR="00CB78F3">
        <w:rPr>
          <w:b/>
          <w:bCs/>
          <w:sz w:val="28"/>
          <w:szCs w:val="28"/>
        </w:rPr>
        <w:t xml:space="preserve"> </w:t>
      </w:r>
      <w:r w:rsidR="00EB7791" w:rsidRPr="005159FF">
        <w:rPr>
          <w:b/>
          <w:bCs/>
          <w:sz w:val="28"/>
          <w:szCs w:val="28"/>
        </w:rPr>
        <w:t xml:space="preserve"> provide</w:t>
      </w:r>
      <w:r w:rsidR="005159FF" w:rsidRPr="005159FF">
        <w:rPr>
          <w:b/>
          <w:bCs/>
          <w:sz w:val="28"/>
          <w:szCs w:val="28"/>
        </w:rPr>
        <w:t>d</w:t>
      </w:r>
      <w:r w:rsidR="00EB7791" w:rsidRPr="005159FF">
        <w:rPr>
          <w:b/>
          <w:bCs/>
          <w:sz w:val="28"/>
          <w:szCs w:val="28"/>
        </w:rPr>
        <w:t xml:space="preserve"> they are securely fastened close to</w:t>
      </w:r>
      <w:r w:rsidR="00EB7791">
        <w:rPr>
          <w:sz w:val="28"/>
          <w:szCs w:val="28"/>
        </w:rPr>
        <w:t xml:space="preserve"> </w:t>
      </w:r>
      <w:r w:rsidR="00EB7791" w:rsidRPr="005159FF">
        <w:rPr>
          <w:b/>
          <w:bCs/>
          <w:sz w:val="28"/>
          <w:szCs w:val="28"/>
        </w:rPr>
        <w:t>the head and do not prese</w:t>
      </w:r>
      <w:r w:rsidR="000B1CB7">
        <w:rPr>
          <w:b/>
          <w:bCs/>
          <w:sz w:val="28"/>
          <w:szCs w:val="28"/>
        </w:rPr>
        <w:t>n</w:t>
      </w:r>
      <w:r w:rsidR="00EB7791" w:rsidRPr="005159FF">
        <w:rPr>
          <w:b/>
          <w:bCs/>
          <w:sz w:val="28"/>
          <w:szCs w:val="28"/>
        </w:rPr>
        <w:t>t an increased risk to the player, teammates</w:t>
      </w:r>
      <w:r w:rsidR="005159FF">
        <w:rPr>
          <w:b/>
          <w:bCs/>
          <w:sz w:val="28"/>
          <w:szCs w:val="28"/>
        </w:rPr>
        <w:t>,</w:t>
      </w:r>
      <w:r w:rsidR="00EB7791" w:rsidRPr="005159FF">
        <w:rPr>
          <w:b/>
          <w:bCs/>
          <w:sz w:val="28"/>
          <w:szCs w:val="28"/>
        </w:rPr>
        <w:t xml:space="preserve"> or</w:t>
      </w:r>
      <w:r w:rsidR="00EB7791">
        <w:rPr>
          <w:sz w:val="28"/>
          <w:szCs w:val="28"/>
        </w:rPr>
        <w:t xml:space="preserve">  </w:t>
      </w:r>
      <w:r w:rsidR="00EB7791" w:rsidRPr="005159FF">
        <w:rPr>
          <w:b/>
          <w:bCs/>
          <w:sz w:val="28"/>
          <w:szCs w:val="28"/>
        </w:rPr>
        <w:t>opponents.</w:t>
      </w:r>
      <w:r w:rsidR="00EB7791">
        <w:rPr>
          <w:sz w:val="28"/>
          <w:szCs w:val="28"/>
        </w:rPr>
        <w:t xml:space="preserve"> </w:t>
      </w:r>
      <w:r w:rsidR="006A2CF1">
        <w:rPr>
          <w:sz w:val="28"/>
          <w:szCs w:val="28"/>
        </w:rPr>
        <w:t xml:space="preserve">  </w:t>
      </w:r>
      <w:r w:rsidR="00CC2EA7">
        <w:rPr>
          <w:sz w:val="28"/>
          <w:szCs w:val="28"/>
        </w:rPr>
        <w:t xml:space="preserve"> If there</w:t>
      </w:r>
      <w:r>
        <w:rPr>
          <w:sz w:val="28"/>
          <w:szCs w:val="28"/>
        </w:rPr>
        <w:t xml:space="preserve"> appears to be </w:t>
      </w:r>
      <w:r w:rsidR="00CC2EA7">
        <w:rPr>
          <w:sz w:val="28"/>
          <w:szCs w:val="28"/>
        </w:rPr>
        <w:t>a question, officials</w:t>
      </w:r>
      <w:r w:rsidR="00AF4EEA">
        <w:rPr>
          <w:sz w:val="28"/>
          <w:szCs w:val="28"/>
        </w:rPr>
        <w:t>, along with the Head Coach</w:t>
      </w:r>
      <w:r w:rsidR="00CC2EA7">
        <w:rPr>
          <w:sz w:val="28"/>
          <w:szCs w:val="28"/>
        </w:rPr>
        <w:t xml:space="preserve"> will need to check the hair adornment to see that it is securely fastened close to the head</w:t>
      </w:r>
      <w:r w:rsidR="00CB78F3">
        <w:rPr>
          <w:sz w:val="28"/>
          <w:szCs w:val="28"/>
        </w:rPr>
        <w:t xml:space="preserve">.  </w:t>
      </w:r>
      <w:r w:rsidR="006A2C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14:paraId="20B9D8F6" w14:textId="77777777" w:rsidR="000E356F" w:rsidRDefault="006A2CF1" w:rsidP="004571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512E">
        <w:rPr>
          <w:rFonts w:ascii="Times New Roman" w:eastAsia="Times New Roman" w:hAnsi="Times New Roman" w:cs="Times New Roman"/>
          <w:b/>
          <w:bCs/>
          <w:sz w:val="28"/>
          <w:szCs w:val="28"/>
        </w:rPr>
        <w:t>BASKETBALL POINTS</w:t>
      </w:r>
      <w:r w:rsidR="002D20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OF  EMPHASIS  </w:t>
      </w:r>
    </w:p>
    <w:p w14:paraId="376E4DA2" w14:textId="5DC45173" w:rsidR="004045F6" w:rsidRDefault="004571CE" w:rsidP="00387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The Points of Emphasis for this year are centered around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E35D26">
        <w:rPr>
          <w:rFonts w:ascii="Times New Roman" w:eastAsia="Times New Roman" w:hAnsi="Times New Roman" w:cs="Times New Roman"/>
          <w:sz w:val="28"/>
          <w:szCs w:val="28"/>
        </w:rPr>
        <w:t>sportsmanship, along with contact fouls and uniforms</w:t>
      </w:r>
      <w:r w:rsidR="003D77CB">
        <w:rPr>
          <w:rFonts w:ascii="Times New Roman" w:eastAsia="Times New Roman" w:hAnsi="Times New Roman" w:cs="Times New Roman"/>
          <w:sz w:val="28"/>
          <w:szCs w:val="28"/>
        </w:rPr>
        <w:t xml:space="preserve">.   The NFHS has published a separate article on sportsmanship, listed in the Points of Emphasis.   </w:t>
      </w:r>
      <w:r w:rsidR="004045F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14:paraId="7053D10D" w14:textId="263AF626" w:rsidR="00E20638" w:rsidRDefault="00E20638" w:rsidP="00E206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SPORTSMANSHIP</w:t>
      </w:r>
    </w:p>
    <w:p w14:paraId="06596F65" w14:textId="5FB97467" w:rsidR="00E05696" w:rsidRDefault="005822ED" w:rsidP="00F63F85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Sportsmanship and good sporting behavior ha</w:t>
      </w:r>
      <w:r w:rsidR="00256705">
        <w:rPr>
          <w:sz w:val="28"/>
          <w:szCs w:val="28"/>
        </w:rPr>
        <w:t>ve</w:t>
      </w:r>
      <w:r w:rsidR="00E30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become a major issue.  </w:t>
      </w:r>
      <w:r w:rsidR="00F63F85">
        <w:rPr>
          <w:sz w:val="28"/>
          <w:szCs w:val="28"/>
        </w:rPr>
        <w:t xml:space="preserve"> </w:t>
      </w:r>
      <w:r w:rsidR="001954FB">
        <w:rPr>
          <w:sz w:val="28"/>
          <w:szCs w:val="28"/>
        </w:rPr>
        <w:t>When</w:t>
      </w:r>
      <w:r w:rsidR="00E05696">
        <w:rPr>
          <w:sz w:val="28"/>
          <w:szCs w:val="28"/>
        </w:rPr>
        <w:t xml:space="preserve"> coaches act in a</w:t>
      </w:r>
      <w:r w:rsidR="001954FB">
        <w:rPr>
          <w:sz w:val="28"/>
          <w:szCs w:val="28"/>
        </w:rPr>
        <w:t>n</w:t>
      </w:r>
      <w:r w:rsidR="00E05696">
        <w:rPr>
          <w:sz w:val="28"/>
          <w:szCs w:val="28"/>
        </w:rPr>
        <w:t xml:space="preserve"> </w:t>
      </w:r>
      <w:r w:rsidR="001954FB">
        <w:rPr>
          <w:sz w:val="28"/>
          <w:szCs w:val="28"/>
        </w:rPr>
        <w:t>un</w:t>
      </w:r>
      <w:r w:rsidR="00E05696">
        <w:rPr>
          <w:sz w:val="28"/>
          <w:szCs w:val="28"/>
        </w:rPr>
        <w:t>sportsman</w:t>
      </w:r>
      <w:r w:rsidR="00F63F85">
        <w:rPr>
          <w:sz w:val="28"/>
          <w:szCs w:val="28"/>
        </w:rPr>
        <w:t xml:space="preserve">like </w:t>
      </w:r>
      <w:r w:rsidR="00E05696">
        <w:rPr>
          <w:sz w:val="28"/>
          <w:szCs w:val="28"/>
        </w:rPr>
        <w:t>manner</w:t>
      </w:r>
      <w:r w:rsidR="00F63F85">
        <w:rPr>
          <w:sz w:val="28"/>
          <w:szCs w:val="28"/>
        </w:rPr>
        <w:t>,</w:t>
      </w:r>
      <w:r w:rsidR="00E05696">
        <w:rPr>
          <w:sz w:val="28"/>
          <w:szCs w:val="28"/>
        </w:rPr>
        <w:t xml:space="preserve"> </w:t>
      </w:r>
      <w:r w:rsidR="00F63F85">
        <w:rPr>
          <w:sz w:val="28"/>
          <w:szCs w:val="28"/>
        </w:rPr>
        <w:t>their behavior sets the tone for players and spectators.</w:t>
      </w:r>
      <w:r w:rsidR="00EA124E">
        <w:rPr>
          <w:sz w:val="28"/>
          <w:szCs w:val="28"/>
        </w:rPr>
        <w:t xml:space="preserve">  If coaches are constantly complaining about the official</w:t>
      </w:r>
      <w:r w:rsidR="00AD2E6F">
        <w:rPr>
          <w:sz w:val="28"/>
          <w:szCs w:val="28"/>
        </w:rPr>
        <w:t>’</w:t>
      </w:r>
      <w:r w:rsidR="00EA124E">
        <w:rPr>
          <w:sz w:val="28"/>
          <w:szCs w:val="28"/>
        </w:rPr>
        <w:t>s ruling</w:t>
      </w:r>
      <w:r w:rsidR="00AD2E6F">
        <w:rPr>
          <w:sz w:val="28"/>
          <w:szCs w:val="28"/>
        </w:rPr>
        <w:t>s</w:t>
      </w:r>
      <w:r w:rsidR="00EA124E">
        <w:rPr>
          <w:sz w:val="28"/>
          <w:szCs w:val="28"/>
        </w:rPr>
        <w:t xml:space="preserve">, then the players follow with their comments and then the spectators </w:t>
      </w:r>
      <w:r w:rsidR="00AD2E6F">
        <w:rPr>
          <w:sz w:val="28"/>
          <w:szCs w:val="28"/>
        </w:rPr>
        <w:t>are</w:t>
      </w:r>
      <w:r w:rsidR="00EA124E">
        <w:rPr>
          <w:sz w:val="28"/>
          <w:szCs w:val="28"/>
        </w:rPr>
        <w:t xml:space="preserve"> </w:t>
      </w:r>
      <w:r w:rsidR="00AD2E6F">
        <w:rPr>
          <w:sz w:val="28"/>
          <w:szCs w:val="28"/>
        </w:rPr>
        <w:t>off and running</w:t>
      </w:r>
      <w:r w:rsidR="005E086A">
        <w:rPr>
          <w:sz w:val="28"/>
          <w:szCs w:val="28"/>
        </w:rPr>
        <w:t xml:space="preserve"> with their questionable actions. </w:t>
      </w:r>
      <w:r w:rsidR="00AD2E6F">
        <w:rPr>
          <w:sz w:val="28"/>
          <w:szCs w:val="28"/>
        </w:rPr>
        <w:t xml:space="preserve">   Officials must start with the coaches and not allow them to constantly complain.</w:t>
      </w:r>
      <w:r w:rsidR="003D450E">
        <w:rPr>
          <w:sz w:val="28"/>
          <w:szCs w:val="28"/>
        </w:rPr>
        <w:t xml:space="preserve">   Coaches have a</w:t>
      </w:r>
      <w:r w:rsidR="009F3B21">
        <w:rPr>
          <w:sz w:val="28"/>
          <w:szCs w:val="28"/>
        </w:rPr>
        <w:t xml:space="preserve"> bench </w:t>
      </w:r>
      <w:r w:rsidR="003D450E">
        <w:rPr>
          <w:sz w:val="28"/>
          <w:szCs w:val="28"/>
        </w:rPr>
        <w:t xml:space="preserve"> area that they are required to stay in.   Their allowed area is</w:t>
      </w:r>
      <w:r w:rsidR="009E144B">
        <w:rPr>
          <w:sz w:val="28"/>
          <w:szCs w:val="28"/>
        </w:rPr>
        <w:t xml:space="preserve"> off the sideline, in front of their bench, </w:t>
      </w:r>
      <w:r w:rsidR="003D450E">
        <w:rPr>
          <w:sz w:val="28"/>
          <w:szCs w:val="28"/>
        </w:rPr>
        <w:t xml:space="preserve"> from the endline to a 28’ line</w:t>
      </w:r>
      <w:r w:rsidR="009E144B">
        <w:rPr>
          <w:sz w:val="28"/>
          <w:szCs w:val="28"/>
        </w:rPr>
        <w:t xml:space="preserve">.  This </w:t>
      </w:r>
      <w:r w:rsidR="003D450E">
        <w:rPr>
          <w:sz w:val="28"/>
          <w:szCs w:val="28"/>
        </w:rPr>
        <w:t xml:space="preserve">is the area they </w:t>
      </w:r>
      <w:r w:rsidR="003C0724">
        <w:rPr>
          <w:sz w:val="28"/>
          <w:szCs w:val="28"/>
        </w:rPr>
        <w:t>are</w:t>
      </w:r>
      <w:r w:rsidR="003D450E">
        <w:rPr>
          <w:sz w:val="28"/>
          <w:szCs w:val="28"/>
        </w:rPr>
        <w:t xml:space="preserve"> restricted to.</w:t>
      </w:r>
      <w:r w:rsidR="009E144B">
        <w:rPr>
          <w:sz w:val="28"/>
          <w:szCs w:val="28"/>
        </w:rPr>
        <w:t xml:space="preserve">  </w:t>
      </w:r>
      <w:r w:rsidR="003D450E">
        <w:rPr>
          <w:sz w:val="28"/>
          <w:szCs w:val="28"/>
        </w:rPr>
        <w:t xml:space="preserve">  </w:t>
      </w:r>
      <w:r w:rsidR="003C3EE5">
        <w:rPr>
          <w:sz w:val="28"/>
          <w:szCs w:val="28"/>
        </w:rPr>
        <w:t>If coach</w:t>
      </w:r>
      <w:r w:rsidR="00E60A11">
        <w:rPr>
          <w:sz w:val="28"/>
          <w:szCs w:val="28"/>
        </w:rPr>
        <w:t>es</w:t>
      </w:r>
      <w:r w:rsidR="003C3EE5">
        <w:rPr>
          <w:sz w:val="28"/>
          <w:szCs w:val="28"/>
        </w:rPr>
        <w:t xml:space="preserve"> continually leave their area, </w:t>
      </w:r>
      <w:r w:rsidR="001D4F09">
        <w:rPr>
          <w:sz w:val="28"/>
          <w:szCs w:val="28"/>
        </w:rPr>
        <w:t xml:space="preserve">officials  may issue them a warning that will be recorded in the scorebook.  </w:t>
      </w:r>
      <w:r w:rsidR="003C3EE5">
        <w:rPr>
          <w:sz w:val="28"/>
          <w:szCs w:val="28"/>
        </w:rPr>
        <w:t xml:space="preserve">  </w:t>
      </w:r>
      <w:r w:rsidR="00E60A11">
        <w:rPr>
          <w:sz w:val="28"/>
          <w:szCs w:val="28"/>
        </w:rPr>
        <w:t>If it continues or the coach continues to complain, a technical foul would be warranted.</w:t>
      </w:r>
      <w:r w:rsidR="00C5238C">
        <w:rPr>
          <w:sz w:val="28"/>
          <w:szCs w:val="28"/>
        </w:rPr>
        <w:t xml:space="preserve">  And per the NY State rule</w:t>
      </w:r>
      <w:r w:rsidR="003C0724">
        <w:rPr>
          <w:sz w:val="28"/>
          <w:szCs w:val="28"/>
        </w:rPr>
        <w:t xml:space="preserve"> different from the NF</w:t>
      </w:r>
      <w:r w:rsidR="001954FB">
        <w:rPr>
          <w:sz w:val="28"/>
          <w:szCs w:val="28"/>
        </w:rPr>
        <w:t>H</w:t>
      </w:r>
      <w:r w:rsidR="003C0724">
        <w:rPr>
          <w:sz w:val="28"/>
          <w:szCs w:val="28"/>
        </w:rPr>
        <w:t xml:space="preserve">S rule, </w:t>
      </w:r>
      <w:r w:rsidR="00C5238C">
        <w:rPr>
          <w:sz w:val="28"/>
          <w:szCs w:val="28"/>
        </w:rPr>
        <w:t xml:space="preserve"> coaches are not required to remain seated, even if they have been assessed a technical foul.</w:t>
      </w:r>
    </w:p>
    <w:p w14:paraId="7AD3A11B" w14:textId="77777777" w:rsidR="007E079F" w:rsidRDefault="007E079F" w:rsidP="00F63F85">
      <w:pPr>
        <w:pStyle w:val="NoSpacing"/>
        <w:ind w:firstLine="720"/>
        <w:jc w:val="both"/>
        <w:rPr>
          <w:sz w:val="28"/>
          <w:szCs w:val="28"/>
        </w:rPr>
      </w:pPr>
    </w:p>
    <w:p w14:paraId="22D20CB4" w14:textId="19916029" w:rsidR="00E30CC8" w:rsidRDefault="00217005" w:rsidP="009A01C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 </w:t>
      </w:r>
      <w:r w:rsidR="00540723">
        <w:rPr>
          <w:rFonts w:ascii="Times New Roman" w:eastAsia="Times New Roman" w:hAnsi="Times New Roman" w:cs="Times New Roman"/>
          <w:sz w:val="28"/>
          <w:szCs w:val="28"/>
        </w:rPr>
        <w:t>addition,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there</w:t>
      </w:r>
      <w:r w:rsidRPr="004B5EA4">
        <w:rPr>
          <w:rFonts w:ascii="Times New Roman" w:eastAsia="Times New Roman" w:hAnsi="Times New Roman" w:cs="Times New Roman"/>
          <w:sz w:val="28"/>
          <w:szCs w:val="28"/>
        </w:rPr>
        <w:t xml:space="preserve"> is </w:t>
      </w:r>
      <w:r w:rsidR="00C5238C">
        <w:rPr>
          <w:rFonts w:ascii="Times New Roman" w:eastAsia="Times New Roman" w:hAnsi="Times New Roman" w:cs="Times New Roman"/>
          <w:sz w:val="28"/>
          <w:szCs w:val="28"/>
        </w:rPr>
        <w:t xml:space="preserve">a great deal of </w:t>
      </w:r>
      <w:r w:rsidRPr="004B5EA4">
        <w:rPr>
          <w:rFonts w:ascii="Times New Roman" w:eastAsia="Times New Roman" w:hAnsi="Times New Roman" w:cs="Times New Roman"/>
          <w:sz w:val="28"/>
          <w:szCs w:val="28"/>
        </w:rPr>
        <w:t xml:space="preserve">concern about inappropriate conduct by players, bench personnel, coaches, officials, and spectators.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Players should not be allowed to “let off steam” by using profanity.  Profanity should not be allowed and </w:t>
      </w:r>
      <w:r w:rsidR="00A16C7F">
        <w:rPr>
          <w:rFonts w:ascii="Times New Roman" w:eastAsia="Times New Roman" w:hAnsi="Times New Roman" w:cs="Times New Roman"/>
          <w:sz w:val="28"/>
          <w:szCs w:val="28"/>
        </w:rPr>
        <w:t xml:space="preserve">should be </w:t>
      </w:r>
      <w:r>
        <w:rPr>
          <w:rFonts w:ascii="Times New Roman" w:eastAsia="Times New Roman" w:hAnsi="Times New Roman" w:cs="Times New Roman"/>
          <w:sz w:val="28"/>
          <w:szCs w:val="28"/>
        </w:rPr>
        <w:t>quickly penalized.</w:t>
      </w:r>
      <w:r w:rsidR="005D51F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30CC8">
        <w:rPr>
          <w:rFonts w:ascii="Times New Roman" w:eastAsia="Times New Roman" w:hAnsi="Times New Roman" w:cs="Times New Roman"/>
          <w:sz w:val="28"/>
          <w:szCs w:val="28"/>
        </w:rPr>
        <w:t xml:space="preserve">Taunting actions must not be allowed.  Whether it’s an in your face or an action that tends to </w:t>
      </w:r>
      <w:r w:rsidR="009A01C7">
        <w:rPr>
          <w:rFonts w:ascii="Times New Roman" w:eastAsia="Times New Roman" w:hAnsi="Times New Roman" w:cs="Times New Roman"/>
          <w:sz w:val="28"/>
          <w:szCs w:val="28"/>
        </w:rPr>
        <w:t>discredit the opponent.  Taunting must be addressed immediately.</w:t>
      </w:r>
    </w:p>
    <w:p w14:paraId="0A4321B8" w14:textId="773E0EFE" w:rsidR="00217005" w:rsidRPr="001235B9" w:rsidRDefault="005D51F4" w:rsidP="00217005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Unruly spectators should be dealt with by the home management.</w:t>
      </w:r>
    </w:p>
    <w:p w14:paraId="1DD4DD86" w14:textId="77777777" w:rsidR="00217005" w:rsidRDefault="00217005" w:rsidP="00217005">
      <w:pPr>
        <w:pStyle w:val="NoSpacing"/>
        <w:jc w:val="both"/>
        <w:rPr>
          <w:b/>
          <w:bCs/>
          <w:sz w:val="28"/>
          <w:szCs w:val="28"/>
        </w:rPr>
      </w:pPr>
    </w:p>
    <w:p w14:paraId="3D1BB6C9" w14:textId="77777777" w:rsidR="00167419" w:rsidRDefault="00167419" w:rsidP="00E20638">
      <w:pPr>
        <w:pStyle w:val="NoSpacing"/>
        <w:jc w:val="center"/>
        <w:rPr>
          <w:b/>
          <w:bCs/>
          <w:sz w:val="28"/>
          <w:szCs w:val="28"/>
        </w:rPr>
      </w:pPr>
    </w:p>
    <w:p w14:paraId="161597F3" w14:textId="77777777" w:rsidR="00167419" w:rsidRDefault="00167419" w:rsidP="00E20638">
      <w:pPr>
        <w:pStyle w:val="NoSpacing"/>
        <w:jc w:val="center"/>
        <w:rPr>
          <w:b/>
          <w:bCs/>
          <w:sz w:val="28"/>
          <w:szCs w:val="28"/>
        </w:rPr>
      </w:pPr>
    </w:p>
    <w:p w14:paraId="7E1D0B3D" w14:textId="77777777" w:rsidR="00E30CC8" w:rsidRDefault="00E30CC8" w:rsidP="00E20638">
      <w:pPr>
        <w:pStyle w:val="NoSpacing"/>
        <w:jc w:val="center"/>
        <w:rPr>
          <w:b/>
          <w:bCs/>
          <w:sz w:val="28"/>
          <w:szCs w:val="28"/>
        </w:rPr>
      </w:pPr>
    </w:p>
    <w:p w14:paraId="430F02EC" w14:textId="372413EC" w:rsidR="00E20638" w:rsidRPr="00E20638" w:rsidRDefault="00E20638" w:rsidP="00E20638">
      <w:pPr>
        <w:pStyle w:val="NoSpacing"/>
        <w:jc w:val="center"/>
        <w:rPr>
          <w:b/>
          <w:bCs/>
          <w:sz w:val="28"/>
          <w:szCs w:val="28"/>
        </w:rPr>
      </w:pPr>
      <w:r w:rsidRPr="00E20638">
        <w:rPr>
          <w:b/>
          <w:bCs/>
          <w:sz w:val="28"/>
          <w:szCs w:val="28"/>
        </w:rPr>
        <w:t>CONTACT</w:t>
      </w:r>
    </w:p>
    <w:p w14:paraId="5E64F4AD" w14:textId="0261903A" w:rsidR="004045F6" w:rsidRPr="0058119B" w:rsidRDefault="00A063E0" w:rsidP="00EA238B">
      <w:pPr>
        <w:pStyle w:val="NoSpacing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Contact is another one  of the points of emphasis</w:t>
      </w:r>
      <w:r w:rsidR="00BB4435">
        <w:rPr>
          <w:sz w:val="28"/>
          <w:szCs w:val="28"/>
        </w:rPr>
        <w:t>.  The rules are clear on what constitutes illegal contact</w:t>
      </w:r>
      <w:r w:rsidR="008B1EF9">
        <w:rPr>
          <w:sz w:val="28"/>
          <w:szCs w:val="28"/>
        </w:rPr>
        <w:t xml:space="preserve">.   </w:t>
      </w:r>
      <w:r w:rsidR="000E5E97">
        <w:rPr>
          <w:sz w:val="28"/>
          <w:szCs w:val="28"/>
        </w:rPr>
        <w:t xml:space="preserve">The following </w:t>
      </w:r>
      <w:r w:rsidR="0078364A">
        <w:rPr>
          <w:sz w:val="28"/>
          <w:szCs w:val="28"/>
        </w:rPr>
        <w:t>is a list that</w:t>
      </w:r>
      <w:r w:rsidR="000E5E97">
        <w:rPr>
          <w:sz w:val="28"/>
          <w:szCs w:val="28"/>
        </w:rPr>
        <w:t xml:space="preserve"> constitute</w:t>
      </w:r>
      <w:r w:rsidR="0078364A">
        <w:rPr>
          <w:sz w:val="28"/>
          <w:szCs w:val="28"/>
        </w:rPr>
        <w:t>s</w:t>
      </w:r>
      <w:r w:rsidR="000E5E97">
        <w:rPr>
          <w:sz w:val="28"/>
          <w:szCs w:val="28"/>
        </w:rPr>
        <w:t xml:space="preserve"> a foul: </w:t>
      </w:r>
      <w:r w:rsidR="00E22804">
        <w:rPr>
          <w:sz w:val="28"/>
          <w:szCs w:val="28"/>
        </w:rPr>
        <w:t>(</w:t>
      </w:r>
      <w:r w:rsidR="000E5E97">
        <w:rPr>
          <w:sz w:val="28"/>
          <w:szCs w:val="28"/>
        </w:rPr>
        <w:t>1</w:t>
      </w:r>
      <w:r w:rsidR="00E22804">
        <w:rPr>
          <w:sz w:val="28"/>
          <w:szCs w:val="28"/>
        </w:rPr>
        <w:t>)</w:t>
      </w:r>
      <w:r w:rsidR="000E5E97">
        <w:rPr>
          <w:sz w:val="28"/>
          <w:szCs w:val="28"/>
        </w:rPr>
        <w:t xml:space="preserve"> </w:t>
      </w:r>
      <w:r w:rsidR="008B1EF9">
        <w:rPr>
          <w:sz w:val="28"/>
          <w:szCs w:val="28"/>
        </w:rPr>
        <w:t>defensive</w:t>
      </w:r>
      <w:r w:rsidR="00EA238B">
        <w:rPr>
          <w:sz w:val="28"/>
          <w:szCs w:val="28"/>
        </w:rPr>
        <w:t xml:space="preserve"> player</w:t>
      </w:r>
      <w:r w:rsidR="008B1EF9">
        <w:rPr>
          <w:sz w:val="28"/>
          <w:szCs w:val="28"/>
        </w:rPr>
        <w:t xml:space="preserve"> places two hands</w:t>
      </w:r>
      <w:r w:rsidR="000E5E97">
        <w:rPr>
          <w:sz w:val="28"/>
          <w:szCs w:val="28"/>
        </w:rPr>
        <w:t xml:space="preserve"> on opposing player; (2) </w:t>
      </w:r>
      <w:r w:rsidR="00160832">
        <w:rPr>
          <w:sz w:val="28"/>
          <w:szCs w:val="28"/>
        </w:rPr>
        <w:t xml:space="preserve">player </w:t>
      </w:r>
      <w:r w:rsidR="000E5E97">
        <w:rPr>
          <w:sz w:val="28"/>
          <w:szCs w:val="28"/>
        </w:rPr>
        <w:t xml:space="preserve">uses </w:t>
      </w:r>
      <w:r w:rsidR="00EA238B">
        <w:rPr>
          <w:sz w:val="28"/>
          <w:szCs w:val="28"/>
        </w:rPr>
        <w:t>an extended arm bar</w:t>
      </w:r>
      <w:r w:rsidR="00160832">
        <w:rPr>
          <w:sz w:val="28"/>
          <w:szCs w:val="28"/>
        </w:rPr>
        <w:t xml:space="preserve">; </w:t>
      </w:r>
      <w:r w:rsidR="00E22804">
        <w:rPr>
          <w:sz w:val="28"/>
          <w:szCs w:val="28"/>
        </w:rPr>
        <w:t>(</w:t>
      </w:r>
      <w:r w:rsidR="00160832">
        <w:rPr>
          <w:sz w:val="28"/>
          <w:szCs w:val="28"/>
        </w:rPr>
        <w:t>3</w:t>
      </w:r>
      <w:r w:rsidR="00E22804">
        <w:rPr>
          <w:sz w:val="28"/>
          <w:szCs w:val="28"/>
        </w:rPr>
        <w:t>)</w:t>
      </w:r>
      <w:r w:rsidR="000E5E97">
        <w:rPr>
          <w:sz w:val="28"/>
          <w:szCs w:val="28"/>
        </w:rPr>
        <w:t xml:space="preserve"> </w:t>
      </w:r>
      <w:r w:rsidR="00160832">
        <w:rPr>
          <w:sz w:val="28"/>
          <w:szCs w:val="28"/>
        </w:rPr>
        <w:t xml:space="preserve">Player </w:t>
      </w:r>
      <w:r w:rsidR="00EA238B">
        <w:rPr>
          <w:sz w:val="28"/>
          <w:szCs w:val="28"/>
        </w:rPr>
        <w:t>keep</w:t>
      </w:r>
      <w:r w:rsidR="000E5E97">
        <w:rPr>
          <w:sz w:val="28"/>
          <w:szCs w:val="28"/>
        </w:rPr>
        <w:t>s</w:t>
      </w:r>
      <w:r w:rsidR="00EA238B">
        <w:rPr>
          <w:sz w:val="28"/>
          <w:szCs w:val="28"/>
        </w:rPr>
        <w:t xml:space="preserve"> a hand on an opponent</w:t>
      </w:r>
      <w:r w:rsidR="00160832">
        <w:rPr>
          <w:sz w:val="28"/>
          <w:szCs w:val="28"/>
        </w:rPr>
        <w:t xml:space="preserve">; </w:t>
      </w:r>
      <w:r w:rsidR="00E22804">
        <w:rPr>
          <w:sz w:val="28"/>
          <w:szCs w:val="28"/>
        </w:rPr>
        <w:t>(</w:t>
      </w:r>
      <w:r w:rsidR="00160832">
        <w:rPr>
          <w:sz w:val="28"/>
          <w:szCs w:val="28"/>
        </w:rPr>
        <w:t>4</w:t>
      </w:r>
      <w:r w:rsidR="00E22804">
        <w:rPr>
          <w:sz w:val="28"/>
          <w:szCs w:val="28"/>
        </w:rPr>
        <w:t>)</w:t>
      </w:r>
      <w:r w:rsidR="00160832">
        <w:rPr>
          <w:sz w:val="28"/>
          <w:szCs w:val="28"/>
        </w:rPr>
        <w:t xml:space="preserve"> </w:t>
      </w:r>
      <w:r w:rsidR="000E5E97">
        <w:rPr>
          <w:sz w:val="28"/>
          <w:szCs w:val="28"/>
        </w:rPr>
        <w:t xml:space="preserve"> </w:t>
      </w:r>
      <w:r w:rsidR="00160832">
        <w:rPr>
          <w:sz w:val="28"/>
          <w:szCs w:val="28"/>
        </w:rPr>
        <w:t xml:space="preserve">A player </w:t>
      </w:r>
      <w:r w:rsidR="00EA238B">
        <w:rPr>
          <w:sz w:val="28"/>
          <w:szCs w:val="28"/>
        </w:rPr>
        <w:t>contact</w:t>
      </w:r>
      <w:r w:rsidR="000E5E97">
        <w:rPr>
          <w:sz w:val="28"/>
          <w:szCs w:val="28"/>
        </w:rPr>
        <w:t>s</w:t>
      </w:r>
      <w:r w:rsidR="00EA238B">
        <w:rPr>
          <w:sz w:val="28"/>
          <w:szCs w:val="28"/>
        </w:rPr>
        <w:t xml:space="preserve"> an opponent more than once with the same hand or alternating hand</w:t>
      </w:r>
      <w:r w:rsidR="00CC4FE0">
        <w:rPr>
          <w:sz w:val="28"/>
          <w:szCs w:val="28"/>
        </w:rPr>
        <w:t xml:space="preserve">. </w:t>
      </w:r>
      <w:r w:rsidR="0078364A">
        <w:rPr>
          <w:sz w:val="28"/>
          <w:szCs w:val="28"/>
        </w:rPr>
        <w:t xml:space="preserve"> Officials are </w:t>
      </w:r>
      <w:r w:rsidR="00E42297">
        <w:rPr>
          <w:sz w:val="28"/>
          <w:szCs w:val="28"/>
        </w:rPr>
        <w:t>instructed</w:t>
      </w:r>
      <w:r w:rsidR="0078364A">
        <w:rPr>
          <w:sz w:val="28"/>
          <w:szCs w:val="28"/>
        </w:rPr>
        <w:t xml:space="preserve"> to </w:t>
      </w:r>
      <w:r w:rsidR="00800E91">
        <w:rPr>
          <w:sz w:val="28"/>
          <w:szCs w:val="28"/>
        </w:rPr>
        <w:t>administer</w:t>
      </w:r>
      <w:r w:rsidR="0078364A">
        <w:rPr>
          <w:sz w:val="28"/>
          <w:szCs w:val="28"/>
        </w:rPr>
        <w:t xml:space="preserve"> the contact rules and assess the necessary penalty.  </w:t>
      </w:r>
      <w:r w:rsidR="00CC4FE0">
        <w:rPr>
          <w:sz w:val="28"/>
          <w:szCs w:val="28"/>
        </w:rPr>
        <w:t xml:space="preserve"> </w:t>
      </w:r>
    </w:p>
    <w:p w14:paraId="4C416C28" w14:textId="77777777" w:rsidR="00E42297" w:rsidRDefault="00E42297" w:rsidP="0058119B">
      <w:pPr>
        <w:pStyle w:val="NoSpacing"/>
        <w:jc w:val="center"/>
        <w:rPr>
          <w:b/>
          <w:bCs/>
          <w:sz w:val="28"/>
          <w:szCs w:val="28"/>
        </w:rPr>
      </w:pPr>
    </w:p>
    <w:p w14:paraId="23E76A16" w14:textId="748C7A6C" w:rsidR="0058119B" w:rsidRDefault="00E20638" w:rsidP="0058119B">
      <w:pPr>
        <w:pStyle w:val="NoSpacing"/>
        <w:jc w:val="center"/>
        <w:rPr>
          <w:b/>
          <w:bCs/>
          <w:sz w:val="28"/>
          <w:szCs w:val="28"/>
        </w:rPr>
      </w:pPr>
      <w:r w:rsidRPr="0058119B">
        <w:rPr>
          <w:b/>
          <w:bCs/>
          <w:sz w:val="28"/>
          <w:szCs w:val="28"/>
        </w:rPr>
        <w:t>PREGAME MEETING – UNIFORMS &amp; EQUIPMENT</w:t>
      </w:r>
    </w:p>
    <w:p w14:paraId="173B2E14" w14:textId="085F966B" w:rsidR="00E20638" w:rsidRDefault="0058119B" w:rsidP="00735AC3">
      <w:pPr>
        <w:pStyle w:val="NoSpacing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It is required</w:t>
      </w:r>
      <w:r w:rsidR="003D77CB">
        <w:rPr>
          <w:sz w:val="28"/>
          <w:szCs w:val="28"/>
        </w:rPr>
        <w:t xml:space="preserve"> by the rules</w:t>
      </w:r>
      <w:r>
        <w:rPr>
          <w:sz w:val="28"/>
          <w:szCs w:val="28"/>
        </w:rPr>
        <w:t xml:space="preserve"> that the referee </w:t>
      </w:r>
      <w:r w:rsidR="00721BCA">
        <w:rPr>
          <w:sz w:val="28"/>
          <w:szCs w:val="28"/>
        </w:rPr>
        <w:t>verify with each head coach, prior to the start of a contest</w:t>
      </w:r>
      <w:r w:rsidR="00721BCA" w:rsidRPr="00790317">
        <w:rPr>
          <w:b/>
          <w:bCs/>
          <w:sz w:val="28"/>
          <w:szCs w:val="28"/>
        </w:rPr>
        <w:t>, that the team</w:t>
      </w:r>
      <w:r w:rsidR="00CE21EA">
        <w:rPr>
          <w:b/>
          <w:bCs/>
          <w:sz w:val="28"/>
          <w:szCs w:val="28"/>
        </w:rPr>
        <w:t>’s</w:t>
      </w:r>
      <w:r w:rsidR="00721BCA" w:rsidRPr="00790317">
        <w:rPr>
          <w:b/>
          <w:bCs/>
          <w:sz w:val="28"/>
          <w:szCs w:val="28"/>
        </w:rPr>
        <w:t xml:space="preserve"> uniforms and equipment are legal and will be worn properly, and</w:t>
      </w:r>
      <w:r w:rsidR="00721BCA">
        <w:rPr>
          <w:sz w:val="28"/>
          <w:szCs w:val="28"/>
        </w:rPr>
        <w:t xml:space="preserve"> </w:t>
      </w:r>
      <w:r w:rsidR="00721BCA" w:rsidRPr="00790317">
        <w:rPr>
          <w:b/>
          <w:bCs/>
          <w:sz w:val="28"/>
          <w:szCs w:val="28"/>
        </w:rPr>
        <w:t>that all participants will exhibit proper sporting behavior throughout the contest (Rule 2-4-5)</w:t>
      </w:r>
      <w:r w:rsidR="00721BCA">
        <w:rPr>
          <w:sz w:val="28"/>
          <w:szCs w:val="28"/>
        </w:rPr>
        <w:t xml:space="preserve">  </w:t>
      </w:r>
      <w:r w:rsidR="00956271">
        <w:rPr>
          <w:sz w:val="28"/>
          <w:szCs w:val="28"/>
        </w:rPr>
        <w:t>In addition</w:t>
      </w:r>
      <w:r w:rsidR="00AB2B4E">
        <w:rPr>
          <w:sz w:val="28"/>
          <w:szCs w:val="28"/>
        </w:rPr>
        <w:t>, i</w:t>
      </w:r>
      <w:r w:rsidR="00721BCA">
        <w:rPr>
          <w:sz w:val="28"/>
          <w:szCs w:val="28"/>
        </w:rPr>
        <w:t>t is the coach’s responsibility</w:t>
      </w:r>
      <w:r w:rsidR="004E7A71">
        <w:rPr>
          <w:sz w:val="28"/>
          <w:szCs w:val="28"/>
        </w:rPr>
        <w:t xml:space="preserve"> to see that their players are wearing proper uniforms.  This includes proper color undershirts/undergarments, headbands, wristbands, </w:t>
      </w:r>
      <w:proofErr w:type="gramStart"/>
      <w:r w:rsidR="004E7A71">
        <w:rPr>
          <w:sz w:val="28"/>
          <w:szCs w:val="28"/>
        </w:rPr>
        <w:t>leg</w:t>
      </w:r>
      <w:proofErr w:type="gramEnd"/>
      <w:r w:rsidR="004E7A71">
        <w:rPr>
          <w:sz w:val="28"/>
          <w:szCs w:val="28"/>
        </w:rPr>
        <w:t xml:space="preserve"> and arm sleeves</w:t>
      </w:r>
      <w:r w:rsidR="00956271">
        <w:rPr>
          <w:sz w:val="28"/>
          <w:szCs w:val="28"/>
        </w:rPr>
        <w:t xml:space="preserve">. </w:t>
      </w:r>
      <w:r w:rsidR="00E42297">
        <w:rPr>
          <w:sz w:val="28"/>
          <w:szCs w:val="28"/>
        </w:rPr>
        <w:t xml:space="preserve"> </w:t>
      </w:r>
      <w:r w:rsidR="0067672E">
        <w:rPr>
          <w:sz w:val="28"/>
          <w:szCs w:val="28"/>
        </w:rPr>
        <w:t xml:space="preserve"> If any illegal items are noted, the Head Coach </w:t>
      </w:r>
      <w:r w:rsidR="003E2D33">
        <w:rPr>
          <w:sz w:val="28"/>
          <w:szCs w:val="28"/>
        </w:rPr>
        <w:t>must</w:t>
      </w:r>
      <w:r w:rsidR="0067672E">
        <w:rPr>
          <w:sz w:val="28"/>
          <w:szCs w:val="28"/>
        </w:rPr>
        <w:t xml:space="preserve"> be advised and </w:t>
      </w:r>
      <w:r w:rsidR="004C60FA">
        <w:rPr>
          <w:sz w:val="28"/>
          <w:szCs w:val="28"/>
        </w:rPr>
        <w:t>requested</w:t>
      </w:r>
      <w:r w:rsidR="0067672E">
        <w:rPr>
          <w:sz w:val="28"/>
          <w:szCs w:val="28"/>
        </w:rPr>
        <w:t xml:space="preserve"> to make the correction</w:t>
      </w:r>
      <w:r w:rsidR="00735AC3">
        <w:rPr>
          <w:sz w:val="28"/>
          <w:szCs w:val="28"/>
        </w:rPr>
        <w:t>.</w:t>
      </w:r>
      <w:r w:rsidR="00956271">
        <w:rPr>
          <w:sz w:val="28"/>
          <w:szCs w:val="28"/>
        </w:rPr>
        <w:t xml:space="preserve">  It is now listed in the points of emphasis from the NFHS that the officials deal directly with the head coach and no longer directly confront the student player.</w:t>
      </w:r>
    </w:p>
    <w:p w14:paraId="1B85210F" w14:textId="77777777" w:rsidR="00952FE5" w:rsidRDefault="004C60FA" w:rsidP="00735AC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123023E0" w14:textId="17F6F4AA" w:rsidR="004C60FA" w:rsidRDefault="004C60FA" w:rsidP="00952FE5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The NFHS request</w:t>
      </w:r>
      <w:r w:rsidR="000E3A8C">
        <w:rPr>
          <w:sz w:val="28"/>
          <w:szCs w:val="28"/>
        </w:rPr>
        <w:t>s</w:t>
      </w:r>
      <w:r>
        <w:rPr>
          <w:sz w:val="28"/>
          <w:szCs w:val="28"/>
        </w:rPr>
        <w:t xml:space="preserve"> that the coaches verify the legality of their players</w:t>
      </w:r>
      <w:r w:rsidR="007F01B3">
        <w:rPr>
          <w:sz w:val="28"/>
          <w:szCs w:val="28"/>
        </w:rPr>
        <w:t xml:space="preserve">, as previously stated, (Rule 2-4-5) </w:t>
      </w:r>
      <w:r>
        <w:rPr>
          <w:sz w:val="28"/>
          <w:szCs w:val="28"/>
        </w:rPr>
        <w:t xml:space="preserve">   </w:t>
      </w:r>
      <w:r w:rsidR="000E3A8C">
        <w:rPr>
          <w:sz w:val="28"/>
          <w:szCs w:val="28"/>
        </w:rPr>
        <w:t>D</w:t>
      </w:r>
      <w:r>
        <w:rPr>
          <w:sz w:val="28"/>
          <w:szCs w:val="28"/>
        </w:rPr>
        <w:t>uring the recent</w:t>
      </w:r>
      <w:r w:rsidR="00D07D6C">
        <w:rPr>
          <w:sz w:val="28"/>
          <w:szCs w:val="28"/>
        </w:rPr>
        <w:t xml:space="preserve"> NFHS</w:t>
      </w:r>
      <w:r>
        <w:rPr>
          <w:sz w:val="28"/>
          <w:szCs w:val="28"/>
        </w:rPr>
        <w:t xml:space="preserve"> interpretation meeting</w:t>
      </w:r>
      <w:r w:rsidR="00A265CA">
        <w:rPr>
          <w:sz w:val="28"/>
          <w:szCs w:val="28"/>
        </w:rPr>
        <w:t xml:space="preserve"> </w:t>
      </w:r>
      <w:r w:rsidR="000E3A8C">
        <w:rPr>
          <w:sz w:val="28"/>
          <w:szCs w:val="28"/>
        </w:rPr>
        <w:t>it was</w:t>
      </w:r>
      <w:r w:rsidR="00A265CA">
        <w:rPr>
          <w:sz w:val="28"/>
          <w:szCs w:val="28"/>
        </w:rPr>
        <w:t xml:space="preserve"> emphasized that the head coach should be part of the pregame conference.  </w:t>
      </w:r>
      <w:r w:rsidR="007F01B3">
        <w:rPr>
          <w:sz w:val="28"/>
          <w:szCs w:val="28"/>
        </w:rPr>
        <w:t>Even though</w:t>
      </w:r>
      <w:r w:rsidR="00A265CA">
        <w:rPr>
          <w:sz w:val="28"/>
          <w:szCs w:val="28"/>
        </w:rPr>
        <w:t xml:space="preserve"> it is not written as a rule in the rules book</w:t>
      </w:r>
      <w:r w:rsidR="007F01B3">
        <w:rPr>
          <w:sz w:val="28"/>
          <w:szCs w:val="28"/>
        </w:rPr>
        <w:t>, it is a NFHS point of emphasis and a recommendation.  The</w:t>
      </w:r>
      <w:r w:rsidR="00A265CA">
        <w:rPr>
          <w:sz w:val="28"/>
          <w:szCs w:val="28"/>
        </w:rPr>
        <w:t xml:space="preserve"> New York State Basketball committee </w:t>
      </w:r>
      <w:r w:rsidR="007F01B3">
        <w:rPr>
          <w:sz w:val="28"/>
          <w:szCs w:val="28"/>
        </w:rPr>
        <w:t xml:space="preserve">took it a step further and </w:t>
      </w:r>
      <w:r w:rsidR="00D07D6C">
        <w:rPr>
          <w:sz w:val="28"/>
          <w:szCs w:val="28"/>
        </w:rPr>
        <w:t>has now passed a state rule</w:t>
      </w:r>
      <w:r w:rsidR="00A265CA">
        <w:rPr>
          <w:sz w:val="28"/>
          <w:szCs w:val="28"/>
        </w:rPr>
        <w:t xml:space="preserve"> that the head coach </w:t>
      </w:r>
      <w:r w:rsidR="00D07D6C">
        <w:rPr>
          <w:sz w:val="28"/>
          <w:szCs w:val="28"/>
        </w:rPr>
        <w:t xml:space="preserve">or a member of the coaching staff </w:t>
      </w:r>
      <w:r w:rsidR="00A265CA">
        <w:rPr>
          <w:sz w:val="28"/>
          <w:szCs w:val="28"/>
        </w:rPr>
        <w:t xml:space="preserve">is </w:t>
      </w:r>
      <w:r w:rsidR="00161F8A">
        <w:rPr>
          <w:sz w:val="28"/>
          <w:szCs w:val="28"/>
        </w:rPr>
        <w:t xml:space="preserve">now </w:t>
      </w:r>
      <w:r w:rsidR="00A265CA">
        <w:rPr>
          <w:sz w:val="28"/>
          <w:szCs w:val="28"/>
        </w:rPr>
        <w:t xml:space="preserve">required to be part of the conference.   This rule </w:t>
      </w:r>
      <w:r w:rsidR="00161F8A">
        <w:rPr>
          <w:sz w:val="28"/>
          <w:szCs w:val="28"/>
        </w:rPr>
        <w:t>is</w:t>
      </w:r>
      <w:r w:rsidR="00A265CA">
        <w:rPr>
          <w:sz w:val="28"/>
          <w:szCs w:val="28"/>
        </w:rPr>
        <w:t xml:space="preserve"> </w:t>
      </w:r>
      <w:r w:rsidR="00161F8A">
        <w:rPr>
          <w:sz w:val="28"/>
          <w:szCs w:val="28"/>
        </w:rPr>
        <w:t xml:space="preserve">now </w:t>
      </w:r>
      <w:r w:rsidR="00A265CA">
        <w:rPr>
          <w:sz w:val="28"/>
          <w:szCs w:val="28"/>
        </w:rPr>
        <w:t>part of the N</w:t>
      </w:r>
      <w:r w:rsidR="00161F8A">
        <w:rPr>
          <w:sz w:val="28"/>
          <w:szCs w:val="28"/>
        </w:rPr>
        <w:t xml:space="preserve">ew </w:t>
      </w:r>
      <w:r w:rsidR="00A265CA">
        <w:rPr>
          <w:sz w:val="28"/>
          <w:szCs w:val="28"/>
        </w:rPr>
        <w:t>Y</w:t>
      </w:r>
      <w:r w:rsidR="00161F8A">
        <w:rPr>
          <w:sz w:val="28"/>
          <w:szCs w:val="28"/>
        </w:rPr>
        <w:t xml:space="preserve">ork </w:t>
      </w:r>
      <w:r w:rsidR="00A265CA">
        <w:rPr>
          <w:sz w:val="28"/>
          <w:szCs w:val="28"/>
        </w:rPr>
        <w:t>S</w:t>
      </w:r>
      <w:r w:rsidR="00161F8A">
        <w:rPr>
          <w:sz w:val="28"/>
          <w:szCs w:val="28"/>
        </w:rPr>
        <w:t>tate</w:t>
      </w:r>
      <w:r w:rsidR="00A265CA">
        <w:rPr>
          <w:sz w:val="28"/>
          <w:szCs w:val="28"/>
        </w:rPr>
        <w:t xml:space="preserve"> </w:t>
      </w:r>
      <w:r w:rsidR="009A01C7">
        <w:rPr>
          <w:sz w:val="28"/>
          <w:szCs w:val="28"/>
        </w:rPr>
        <w:t>modifications</w:t>
      </w:r>
      <w:r w:rsidR="00161F8A">
        <w:rPr>
          <w:sz w:val="28"/>
          <w:szCs w:val="28"/>
        </w:rPr>
        <w:t xml:space="preserve"> list.</w:t>
      </w:r>
      <w:r w:rsidR="00A265CA">
        <w:rPr>
          <w:sz w:val="28"/>
          <w:szCs w:val="28"/>
        </w:rPr>
        <w:t xml:space="preserve">    </w:t>
      </w:r>
    </w:p>
    <w:p w14:paraId="01200F8C" w14:textId="019E0E57" w:rsidR="003D77CB" w:rsidRDefault="00D975EC" w:rsidP="000376C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55C0">
        <w:rPr>
          <w:sz w:val="28"/>
          <w:szCs w:val="28"/>
        </w:rPr>
        <w:t xml:space="preserve"> </w:t>
      </w:r>
    </w:p>
    <w:p w14:paraId="0C06AF43" w14:textId="77777777" w:rsidR="008202ED" w:rsidRDefault="008202ED" w:rsidP="008202ED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01CE">
        <w:rPr>
          <w:rFonts w:ascii="Times New Roman" w:eastAsia="Times New Roman" w:hAnsi="Times New Roman" w:cs="Times New Roman"/>
          <w:b/>
          <w:bCs/>
          <w:sz w:val="28"/>
          <w:szCs w:val="28"/>
        </w:rPr>
        <w:t>SHOT CLOCK</w:t>
      </w:r>
    </w:p>
    <w:p w14:paraId="4176F7A1" w14:textId="77777777" w:rsidR="008202ED" w:rsidRDefault="008202ED" w:rsidP="00650D75">
      <w:pPr>
        <w:pStyle w:val="NoSpacing"/>
        <w:ind w:firstLine="720"/>
        <w:jc w:val="both"/>
        <w:rPr>
          <w:sz w:val="28"/>
          <w:szCs w:val="28"/>
        </w:rPr>
      </w:pPr>
    </w:p>
    <w:p w14:paraId="0052A2A8" w14:textId="3C45A957" w:rsidR="00BC1FF1" w:rsidRDefault="00650D75" w:rsidP="00650D75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shot clock procedure is now listed in the 2022-23 rules book and is now permitted for all states to adopt.   New York State has </w:t>
      </w:r>
      <w:r w:rsidR="00BC1FF1">
        <w:rPr>
          <w:sz w:val="28"/>
          <w:szCs w:val="28"/>
        </w:rPr>
        <w:t xml:space="preserve">already </w:t>
      </w:r>
      <w:r>
        <w:rPr>
          <w:sz w:val="28"/>
          <w:szCs w:val="28"/>
        </w:rPr>
        <w:t xml:space="preserve">been </w:t>
      </w:r>
      <w:r w:rsidR="00BC1FF1">
        <w:rPr>
          <w:sz w:val="28"/>
          <w:szCs w:val="28"/>
        </w:rPr>
        <w:t xml:space="preserve">using the shot clock for the past several years.  </w:t>
      </w:r>
      <w:r>
        <w:rPr>
          <w:sz w:val="28"/>
          <w:szCs w:val="28"/>
        </w:rPr>
        <w:t xml:space="preserve"> The shot clock procedure </w:t>
      </w:r>
      <w:r w:rsidR="000E3A8C">
        <w:rPr>
          <w:sz w:val="28"/>
          <w:szCs w:val="28"/>
        </w:rPr>
        <w:t>is</w:t>
      </w:r>
      <w:r>
        <w:rPr>
          <w:sz w:val="28"/>
          <w:szCs w:val="28"/>
        </w:rPr>
        <w:t xml:space="preserve"> now</w:t>
      </w:r>
      <w:r w:rsidR="004A3AC9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part of the rules book and listed under rule 2-14</w:t>
      </w:r>
      <w:r w:rsidR="00BC1FF1">
        <w:rPr>
          <w:sz w:val="28"/>
          <w:szCs w:val="28"/>
        </w:rPr>
        <w:t xml:space="preserve">.  The </w:t>
      </w:r>
      <w:r w:rsidR="00DE1B1B">
        <w:rPr>
          <w:sz w:val="28"/>
          <w:szCs w:val="28"/>
        </w:rPr>
        <w:t xml:space="preserve">NYS </w:t>
      </w:r>
      <w:r w:rsidR="00BC1FF1">
        <w:rPr>
          <w:sz w:val="28"/>
          <w:szCs w:val="28"/>
        </w:rPr>
        <w:t xml:space="preserve">shot clock will be the same as last year and as it has been for the past couple of years.  There are two exceptions that </w:t>
      </w:r>
      <w:r w:rsidR="00BC1FF1" w:rsidRPr="004A3AC9">
        <w:rPr>
          <w:b/>
          <w:bCs/>
          <w:sz w:val="28"/>
          <w:szCs w:val="28"/>
        </w:rPr>
        <w:t>do</w:t>
      </w:r>
      <w:r w:rsidR="00BC1FF1">
        <w:rPr>
          <w:sz w:val="28"/>
          <w:szCs w:val="28"/>
        </w:rPr>
        <w:t xml:space="preserve"> apply in NYS that are different from the NFHS Rules Book.</w:t>
      </w:r>
    </w:p>
    <w:p w14:paraId="213ECC40" w14:textId="01D2A439" w:rsidR="00033551" w:rsidRDefault="00033551" w:rsidP="00033551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3355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exception:  </w:t>
      </w:r>
      <w:r w:rsidR="00BC1FF1">
        <w:rPr>
          <w:sz w:val="28"/>
          <w:szCs w:val="28"/>
        </w:rPr>
        <w:t>In NYS</w:t>
      </w:r>
      <w:r w:rsidR="00DE1B1B">
        <w:rPr>
          <w:sz w:val="28"/>
          <w:szCs w:val="28"/>
        </w:rPr>
        <w:t xml:space="preserve">, </w:t>
      </w:r>
      <w:r w:rsidR="00BC1FF1">
        <w:rPr>
          <w:sz w:val="28"/>
          <w:szCs w:val="28"/>
        </w:rPr>
        <w:t xml:space="preserve"> as adopted by the New York State Boys</w:t>
      </w:r>
      <w:r w:rsidR="00CE08ED">
        <w:rPr>
          <w:sz w:val="28"/>
          <w:szCs w:val="28"/>
        </w:rPr>
        <w:t>’</w:t>
      </w:r>
      <w:r w:rsidR="00BC1FF1">
        <w:rPr>
          <w:sz w:val="28"/>
          <w:szCs w:val="28"/>
        </w:rPr>
        <w:t xml:space="preserve"> Basketball Committee, the shot clock will reset to 20 seconds when a violation, kicked or fisted ball occurs.  This is different t</w:t>
      </w:r>
      <w:r w:rsidR="00DE1B1B">
        <w:rPr>
          <w:sz w:val="28"/>
          <w:szCs w:val="28"/>
        </w:rPr>
        <w:t>han</w:t>
      </w:r>
      <w:r w:rsidR="00BC1FF1">
        <w:rPr>
          <w:sz w:val="28"/>
          <w:szCs w:val="28"/>
        </w:rPr>
        <w:t xml:space="preserve"> the NFHS Rules Book.</w:t>
      </w:r>
    </w:p>
    <w:p w14:paraId="506AE242" w14:textId="771EC7EF" w:rsidR="00650D75" w:rsidRPr="004F1214" w:rsidRDefault="00033551" w:rsidP="004F1214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3355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exception:  During a throw-in in the backcourt, officials must show the 10-second count</w:t>
      </w:r>
      <w:r w:rsidR="00CE08ED">
        <w:rPr>
          <w:sz w:val="28"/>
          <w:szCs w:val="28"/>
        </w:rPr>
        <w:t xml:space="preserve"> with the proper hand signal. </w:t>
      </w:r>
      <w:r>
        <w:rPr>
          <w:sz w:val="28"/>
          <w:szCs w:val="28"/>
        </w:rPr>
        <w:t xml:space="preserve">  The shot clock will begin on a legal touch, but the official’s count will not begin until team/player control is established.  Once established the official will begin the 10-second count and show the count with the proper hand signal.   </w:t>
      </w:r>
      <w:r w:rsidR="00CE08ED">
        <w:rPr>
          <w:sz w:val="28"/>
          <w:szCs w:val="28"/>
        </w:rPr>
        <w:t>This NYS ruling was also adopted by the New York State Boys’ Basketball Committee.</w:t>
      </w:r>
    </w:p>
    <w:p w14:paraId="39EFAB3E" w14:textId="3E9A4724" w:rsidR="00305723" w:rsidRPr="001933E4" w:rsidRDefault="006A2CF1" w:rsidP="009E1626">
      <w:pPr>
        <w:pStyle w:val="NoSpacing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33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sectPr w:rsidR="00305723" w:rsidRPr="001933E4" w:rsidSect="00B60A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20A01"/>
    <w:multiLevelType w:val="hybridMultilevel"/>
    <w:tmpl w:val="E57679F4"/>
    <w:lvl w:ilvl="0" w:tplc="637642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085E5B"/>
    <w:multiLevelType w:val="multilevel"/>
    <w:tmpl w:val="106E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54CCA"/>
    <w:multiLevelType w:val="multilevel"/>
    <w:tmpl w:val="359C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9C5E31"/>
    <w:multiLevelType w:val="multilevel"/>
    <w:tmpl w:val="9598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176B03"/>
    <w:multiLevelType w:val="multilevel"/>
    <w:tmpl w:val="4E8A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BC4ACA"/>
    <w:multiLevelType w:val="multilevel"/>
    <w:tmpl w:val="7F5C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0446344">
    <w:abstractNumId w:val="5"/>
  </w:num>
  <w:num w:numId="2" w16cid:durableId="1770196713">
    <w:abstractNumId w:val="2"/>
  </w:num>
  <w:num w:numId="3" w16cid:durableId="1035302876">
    <w:abstractNumId w:val="1"/>
  </w:num>
  <w:num w:numId="4" w16cid:durableId="2012366988">
    <w:abstractNumId w:val="4"/>
  </w:num>
  <w:num w:numId="5" w16cid:durableId="1728727428">
    <w:abstractNumId w:val="3"/>
  </w:num>
  <w:num w:numId="6" w16cid:durableId="1452554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F1"/>
    <w:rsid w:val="0000757A"/>
    <w:rsid w:val="00011A8B"/>
    <w:rsid w:val="00022A39"/>
    <w:rsid w:val="00033551"/>
    <w:rsid w:val="000376CA"/>
    <w:rsid w:val="0006170E"/>
    <w:rsid w:val="00064091"/>
    <w:rsid w:val="000726A2"/>
    <w:rsid w:val="00093058"/>
    <w:rsid w:val="000A5DBF"/>
    <w:rsid w:val="000B1CB7"/>
    <w:rsid w:val="000B4BD5"/>
    <w:rsid w:val="000E356F"/>
    <w:rsid w:val="000E3A8C"/>
    <w:rsid w:val="000E504E"/>
    <w:rsid w:val="000E5E97"/>
    <w:rsid w:val="000F05A3"/>
    <w:rsid w:val="000F2751"/>
    <w:rsid w:val="0012775B"/>
    <w:rsid w:val="00160832"/>
    <w:rsid w:val="00161F8A"/>
    <w:rsid w:val="00167419"/>
    <w:rsid w:val="001852BD"/>
    <w:rsid w:val="001933E4"/>
    <w:rsid w:val="001954FB"/>
    <w:rsid w:val="00197080"/>
    <w:rsid w:val="00197C3E"/>
    <w:rsid w:val="001C7CDC"/>
    <w:rsid w:val="001D4F09"/>
    <w:rsid w:val="00211F3F"/>
    <w:rsid w:val="00217005"/>
    <w:rsid w:val="00247B92"/>
    <w:rsid w:val="00256705"/>
    <w:rsid w:val="00260E46"/>
    <w:rsid w:val="00261126"/>
    <w:rsid w:val="00294E53"/>
    <w:rsid w:val="002A5228"/>
    <w:rsid w:val="002A52E7"/>
    <w:rsid w:val="002D20B9"/>
    <w:rsid w:val="002E78DA"/>
    <w:rsid w:val="00305723"/>
    <w:rsid w:val="00355C12"/>
    <w:rsid w:val="0035681B"/>
    <w:rsid w:val="00387641"/>
    <w:rsid w:val="003A3F59"/>
    <w:rsid w:val="003C0724"/>
    <w:rsid w:val="003C3EE5"/>
    <w:rsid w:val="003D450E"/>
    <w:rsid w:val="003D77CB"/>
    <w:rsid w:val="003E2D33"/>
    <w:rsid w:val="003E5825"/>
    <w:rsid w:val="003F0B9A"/>
    <w:rsid w:val="004045F6"/>
    <w:rsid w:val="004236A9"/>
    <w:rsid w:val="004571CE"/>
    <w:rsid w:val="00486500"/>
    <w:rsid w:val="00490333"/>
    <w:rsid w:val="004A3AC9"/>
    <w:rsid w:val="004C60FA"/>
    <w:rsid w:val="004E1239"/>
    <w:rsid w:val="004E6151"/>
    <w:rsid w:val="004E7A71"/>
    <w:rsid w:val="004F1214"/>
    <w:rsid w:val="00503A1F"/>
    <w:rsid w:val="00506787"/>
    <w:rsid w:val="00511DBC"/>
    <w:rsid w:val="005159FF"/>
    <w:rsid w:val="005200E0"/>
    <w:rsid w:val="00530641"/>
    <w:rsid w:val="00540723"/>
    <w:rsid w:val="005455C0"/>
    <w:rsid w:val="0058119B"/>
    <w:rsid w:val="005822ED"/>
    <w:rsid w:val="005D51F4"/>
    <w:rsid w:val="005E086A"/>
    <w:rsid w:val="006012D4"/>
    <w:rsid w:val="00627919"/>
    <w:rsid w:val="00643BDA"/>
    <w:rsid w:val="00650D75"/>
    <w:rsid w:val="006754D2"/>
    <w:rsid w:val="0067672E"/>
    <w:rsid w:val="00682008"/>
    <w:rsid w:val="00686DE7"/>
    <w:rsid w:val="006A2CF1"/>
    <w:rsid w:val="006B086B"/>
    <w:rsid w:val="006D5EE8"/>
    <w:rsid w:val="00721BCA"/>
    <w:rsid w:val="00735AC3"/>
    <w:rsid w:val="00762A29"/>
    <w:rsid w:val="0078364A"/>
    <w:rsid w:val="00785A84"/>
    <w:rsid w:val="00790317"/>
    <w:rsid w:val="007A5725"/>
    <w:rsid w:val="007C2E12"/>
    <w:rsid w:val="007D62DB"/>
    <w:rsid w:val="007E079F"/>
    <w:rsid w:val="007F01B3"/>
    <w:rsid w:val="00800E91"/>
    <w:rsid w:val="00807C55"/>
    <w:rsid w:val="008202ED"/>
    <w:rsid w:val="00824A2D"/>
    <w:rsid w:val="008255D4"/>
    <w:rsid w:val="00830449"/>
    <w:rsid w:val="0083342B"/>
    <w:rsid w:val="008451D9"/>
    <w:rsid w:val="008473A2"/>
    <w:rsid w:val="00857BD8"/>
    <w:rsid w:val="00882B3D"/>
    <w:rsid w:val="008A07D2"/>
    <w:rsid w:val="008B0ADC"/>
    <w:rsid w:val="008B173A"/>
    <w:rsid w:val="008B1EF9"/>
    <w:rsid w:val="008D5112"/>
    <w:rsid w:val="008E09E1"/>
    <w:rsid w:val="008F00E3"/>
    <w:rsid w:val="008F163F"/>
    <w:rsid w:val="00910737"/>
    <w:rsid w:val="00935AC3"/>
    <w:rsid w:val="00946C5F"/>
    <w:rsid w:val="0095123D"/>
    <w:rsid w:val="00952FE5"/>
    <w:rsid w:val="00956271"/>
    <w:rsid w:val="009A01C7"/>
    <w:rsid w:val="009D14FA"/>
    <w:rsid w:val="009E144B"/>
    <w:rsid w:val="009E1626"/>
    <w:rsid w:val="009F3B21"/>
    <w:rsid w:val="009F7C1D"/>
    <w:rsid w:val="00A046B7"/>
    <w:rsid w:val="00A063E0"/>
    <w:rsid w:val="00A16C7F"/>
    <w:rsid w:val="00A265CA"/>
    <w:rsid w:val="00A416A2"/>
    <w:rsid w:val="00AA1E9A"/>
    <w:rsid w:val="00AA7B23"/>
    <w:rsid w:val="00AB1E93"/>
    <w:rsid w:val="00AB2B4E"/>
    <w:rsid w:val="00AB5177"/>
    <w:rsid w:val="00AD2E6F"/>
    <w:rsid w:val="00AF4EEA"/>
    <w:rsid w:val="00B208FF"/>
    <w:rsid w:val="00B32C15"/>
    <w:rsid w:val="00B4416C"/>
    <w:rsid w:val="00B461E0"/>
    <w:rsid w:val="00B60A85"/>
    <w:rsid w:val="00B74D9C"/>
    <w:rsid w:val="00B76389"/>
    <w:rsid w:val="00BA7884"/>
    <w:rsid w:val="00BB0C82"/>
    <w:rsid w:val="00BB4435"/>
    <w:rsid w:val="00BC1FF1"/>
    <w:rsid w:val="00BF112F"/>
    <w:rsid w:val="00C200C7"/>
    <w:rsid w:val="00C5238C"/>
    <w:rsid w:val="00C6608E"/>
    <w:rsid w:val="00C80828"/>
    <w:rsid w:val="00CA57B0"/>
    <w:rsid w:val="00CB5AA5"/>
    <w:rsid w:val="00CB78F3"/>
    <w:rsid w:val="00CC2EA7"/>
    <w:rsid w:val="00CC4FE0"/>
    <w:rsid w:val="00CE08ED"/>
    <w:rsid w:val="00CE21EA"/>
    <w:rsid w:val="00D07D6C"/>
    <w:rsid w:val="00D75C2D"/>
    <w:rsid w:val="00D82797"/>
    <w:rsid w:val="00D975EC"/>
    <w:rsid w:val="00DA7630"/>
    <w:rsid w:val="00DA7808"/>
    <w:rsid w:val="00DD614C"/>
    <w:rsid w:val="00DE14E8"/>
    <w:rsid w:val="00DE1B1B"/>
    <w:rsid w:val="00E02700"/>
    <w:rsid w:val="00E0287A"/>
    <w:rsid w:val="00E05696"/>
    <w:rsid w:val="00E20638"/>
    <w:rsid w:val="00E22804"/>
    <w:rsid w:val="00E24951"/>
    <w:rsid w:val="00E30CC8"/>
    <w:rsid w:val="00E3179E"/>
    <w:rsid w:val="00E35D26"/>
    <w:rsid w:val="00E42297"/>
    <w:rsid w:val="00E60A11"/>
    <w:rsid w:val="00E74F6F"/>
    <w:rsid w:val="00E84D76"/>
    <w:rsid w:val="00E95BDB"/>
    <w:rsid w:val="00EA124E"/>
    <w:rsid w:val="00EA238B"/>
    <w:rsid w:val="00EB7791"/>
    <w:rsid w:val="00F53B5C"/>
    <w:rsid w:val="00F54A0F"/>
    <w:rsid w:val="00F63F85"/>
    <w:rsid w:val="00F6693E"/>
    <w:rsid w:val="00F81E05"/>
    <w:rsid w:val="00FA6914"/>
    <w:rsid w:val="00FB5F9C"/>
    <w:rsid w:val="00FC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8123B"/>
  <w15:chartTrackingRefBased/>
  <w15:docId w15:val="{C0259B00-0CD6-4594-9CA9-D65C63DD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CF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C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2C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04400-6594-435A-89C1-B66B7D60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840</Words>
  <Characters>4790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Lee</dc:creator>
  <cp:keywords/>
  <dc:description/>
  <cp:lastModifiedBy>Christopher Williams</cp:lastModifiedBy>
  <cp:revision>2</cp:revision>
  <cp:lastPrinted>2022-09-28T23:27:00Z</cp:lastPrinted>
  <dcterms:created xsi:type="dcterms:W3CDTF">2022-11-10T00:16:00Z</dcterms:created>
  <dcterms:modified xsi:type="dcterms:W3CDTF">2022-11-10T00:16:00Z</dcterms:modified>
</cp:coreProperties>
</file>